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בין חברים: מערכות יחסים בריאות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בטקסטים את עמודי הקשר הבריא (כבוד הדדי, אמון, תקשורת פתוחה, גבולות, תמיכה ומרחב) ואת סימני האזהרה, ולהבחין ביניהם.</w:t>
            </w:r>
          </w:p>
          <w:p>
            <w:pPr>
              <w:bidi/>
              <w:spacing w:after="80" w:before="0"/>
            </w:pPr>
            <w:r>
              <w:rPr>
                <w:rFonts w:ascii="Arial" w:cs="Arial" w:eastAsia="Arial" w:hAnsi="Arial"/>
                <w:sz w:val="23"/>
                <w:szCs w:val="23"/>
                <w:rtl/>
              </w:rPr>
              <w:t xml:space="preserve">• להבחין בין הנחה לעובדה ("סרט בראש"), ולנסח משפט בדיקה רגוע ומשפט התנצלות שמדבר על המעשה.</w:t>
            </w:r>
          </w:p>
          <w:p>
            <w:pPr>
              <w:bidi/>
              <w:spacing w:after="80" w:before="0"/>
            </w:pPr>
            <w:r>
              <w:rPr>
                <w:rFonts w:ascii="Arial" w:cs="Arial" w:eastAsia="Arial" w:hAnsi="Arial"/>
                <w:sz w:val="23"/>
                <w:szCs w:val="23"/>
                <w:rtl/>
              </w:rPr>
              <w:t xml:space="preserve">• לנתח מבנה טיעון בעד חברות ברשת ונגדה (טענה, נימוקים, טענת נגד והפרכה, מילות קישור), ולכתוב עמדה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סרט בראש</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"ראיתם משהו קטן ובניתם סיפור שלם?" הצגת שקופית הפתיחה עם הדמות הצוללת ובועת הסרט שמתפוגגת. שיתוף קצר בזוגות, בלי חובה לספר פרטים אישיים.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חמשת העמודים והנחה מול עובדה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הצגת שקופית העמודים (כבוד הדדי, אמון, תקשורת פתוחה, גבולות, תמיכה ומרחב) וסימני האזהרה. משחק הצבעה מהיר: 👀 עובדה או 🎬 סרט בראש. כתיבת התבנית על הלוח: "ראיתי ש..., וזה כאב לי. 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לטקסט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 ותלמידה קוראים את הטקסט ברמה המתאימה ועונים בשלושה עומקים: 🏊 פני המים (איתור), 🤿 צלילה (הסקה, מבנה, אוצר מילים ומילות קישור), 🐠 המעמקים (עמדה וכתיבה אישית). בחט״ב עוצרים ב"תחנת העצירה" אחרי הפסקה השלישית.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איך רבים נכון: 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בזוגות משחקים במשחק "בחרו מסלול" ברמה שלכם. עוצרים בבחירה שבה מופיעים עש״ן ד״ק או מעש״ה, ומתרגלים בקול את שלב השרירים (לכווץ אגרופים ולשחרר לאט) ואת הנשימה (שאיפה איטית ונשיפה ארוכה). משווים בין "פגעתי בך, וסליחה" לבין "סליחה אם נפגעת".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שיח: חברות ברשת ובכיתה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שתיים או שלוש שאלות מתוך שאלות הדיון, בעיקר על פסק זמן אחראי מול השארה בלי תשובה, ועל כללי זהירות בחברות ברשת: אמון נבנה לאט, בודקים, לא משתפים מהר מדי ומשלבים מפגש בטוח. מזכירים שמותר לשתף רק את מה שנוח.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 וסגירה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אחד ואחת בוחרים כרטיס יציאה אחד וכותבים. בסיום מזכירים את כתובות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מציגים את שקופית "הנחה או עובדה?" ומשחקים שלושה סבבים מהירים של 👀 עובדה או 🎬 סרט בראש. כל תלמיד ותלמידה קוראים את הטקסט ברמה שלהם (רמה y, o או m) ועונים על שאלת המיון בלבד. מסיימים בכרטיס יציאה: משפט בדיקה רגוע אחד לפי התבנית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רגע שבו ראיתם משהו קטן, כמו תמונה, קבוצה או מבט, ובניתם בראש סיפור שלם. האם הסיפור התברר בסוף כנכון? מה עזר לכם לגלות?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בתוך הקשר: גש״ר מאח״ד • עש״ן ד״ק • מעש״ה</w:t>
            </w:r>
          </w:p>
          <w:p>
            <w:pPr>
              <w:bidi/>
              <w:spacing w:after="80" w:before="0"/>
            </w:pPr>
            <w:r>
              <w:rPr>
                <w:rFonts w:ascii="Arial" w:cs="Arial" w:eastAsia="Arial" w:hAnsi="Arial"/>
                <w:sz w:val="23"/>
                <w:szCs w:val="23"/>
                <w:rtl/>
              </w:rPr>
              <w:t xml:space="preserve">עש״ן ד״ק הוא הכלי לרגע שלפני ההודעה הכועסת או לאמצע הריב: ע – עצור; ש – שרירים (לכווץ אגרופים ולשחרר לאט); נ – נשימה (שאיפה איטית ונשיפה ארוכה); ד – דיבור עצמי (משפט מחזק); ק – קדימה (לבחור צעד קטן אחד ולהמשיך). כך פסק זמן הופך לאחריות ולא לבריחה. מעש״ה מתאים כשעוזרים לחבר/ה שמרגיש/ה בחוץ או אחרי ריב קשה: מ – מחויבות "אני כאן איתך"; ע – עידוד לפעולה (משימה קטנה עכשיו); ש – שאלות שמפעילות חשיבה (מה עוזר לך? מה אפשר לנסות?); ה – הבניית רצף (מה קרה, מה עכשיו ומה הלאה). גש״ר מאח״ד מזכיר שאחרי פגיעה יש כמה ערוצים שעוזרים: גוף (תנועה ונשימה), שכל (להבחין בין הנחה לעובדה), רגש (לומר "נפגעתי"), אמונה וערכים (כבוד ותיקון), חברה (לפנות לחבר/ה או ליועצת) ודמיון (לדמיין את השיחה המתקנת). רגע לפני הודעה כועסת או באמצע ריב? עש״ן ד״ק: עוצרים ואומרים "עצור!", מכווצים ומשחררים אגרופים, נושמים לאט, אומרים לעצמנו "אני יכול/ה להגיד את זה ברוגע" – וקדימה, למשפט אחד שקט: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מרחב בטוח: השיעור הוא תמיכה ולמידה, לא טיפול. מבקשים לדבר על "מישהו שאני מכיר/ה" או על דוגמאות מדומיינות, לא חושפים שמות של תלמידים מהכיתה, ואף אחד לא חייב לשתף. כל חשש, למשל לחץ לשתף תמונות, השפלה מתמשכת או בדידות קשה, מעבירים מיד ליועצת.</w:t>
            </w:r>
          </w:p>
          <w:p>
            <w:pPr>
              <w:bidi/>
              <w:spacing w:after="80" w:before="0"/>
            </w:pPr>
            <w:r>
              <w:rPr>
                <w:rFonts w:ascii="Arial" w:cs="Arial" w:eastAsia="Arial" w:hAnsi="Arial"/>
                <w:sz w:val="23"/>
                <w:szCs w:val="23"/>
                <w:rtl/>
              </w:rPr>
              <w:t xml:space="preserve">• מדגימים בקול את המשפטים הקשים: מבוגר/ת שאומר/ת בכיתה "פגעתי, וסליחה" או "אני צריך/ה פסק זמן, אחזור לדבר בעוד עשר דקות" נותן/ת לתלמידים ולתלמידות רשות לומר אותם. כדאי לתלות על הקיר את תבנית משפט הבדיקה ואת ההבדל בין חומה למפה.</w:t>
            </w:r>
          </w:p>
          <w:p>
            <w:pPr>
              <w:bidi/>
              <w:spacing w:after="80" w:before="0"/>
            </w:pPr>
            <w:r>
              <w:rPr>
                <w:rFonts w:ascii="Arial" w:cs="Arial" w:eastAsia="Arial" w:hAnsi="Arial"/>
                <w:sz w:val="23"/>
                <w:szCs w:val="23"/>
                <w:rtl/>
              </w:rPr>
              <w:t xml:space="preserve">• בדיון על חברות ברשת לא מפחידים ולא מבטלים. מכבדים את מי שיש להם חברים אמיתיים ברשת, ובמקביל מזכירים נורות אדומות: לחץ, סודיות מוגזמת ו"שזה יישאר רק בינינו". לא נוקבים בשמות של אפליקציות או רשתות. אומרים "רשת חברתית" ו"קבוצת הודעות".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לדוגמה: (1) פתיחה: תרחיש קצר, למשל הודעה מחבר/ה שלא פגשתי, וסיום בשאלה. (2) טענה: אפשר לסמוך על חבר/ה מהרשת, אך רק אחרי שהאמון נבנה בהדרגה. (3) נימוק א׳: אמון נמדד במעשים חוזרים, כמו עקביות, הקשבה ושמירה על סוד, ולא במקום ההיכרות. (4) נימוק ב׳ עם דוגמה: עולה חדש ששומר על קשר עם חבר ילדותו, או מי שמצא/ה שותפים לתחביב נדיר. (5) טענת נגד: גרסה מסוננת, אין שפת גוף, ויש מי שמתחזים ולוחצים. (6) הפרכה: "אולם" הסכנות מחייבות זהירות ולא ביטול: לא משתפים מהר, בודקים זהות, מזהים נורות אדומות ומשלבים שיחה בקול ומפגש בטוח במקום ציבורי בידיעת ההורים. (7) מסקנה: "לפיכך" אמון ברשת אפשרי, בתנאי שהוא נבנה לאט ונבחן במעשים. בודקים שיש לפחות שלוש מילות קישור שונות ומשלב רשמי, בלי סלנג ובלי פנייה אישית בגוף שני.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שחברות ברשת יכולה להיות אמיתית, בתנאי שהיא נבנית בזהירות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לפתוח בסיפור מוחשי שמעורר עניין ומוביל לשאלת המאמר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חברות שנולדה ברשת יכולה להיות חברות של ממש ← ⚖️ טענה; הרשת מחברת בין אנשים שהעולם הפיזי הפריד ביניהם ← 🧱 נימוק / ראיה; נער שעלה לארץ לפני שנה שומר על קשר עם חבר ילדותו מעבר לים ← 🧱 נימוק / ראיה; ברשת כל אחד מציג גרסה מסוננת של עצמו ← 🔄 טענת נגד; יש מי שמנצלים את המרחק ואת האנונימיות ← 🔄 טענת נגד; חברות ברשת אינה "חברות סוג ב׳"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חושף ומגלה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מסגרת: חזרה לפתיחה, שסוגרת את המאמר ומחזקת את הטענה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בין חברים: מערכות יחסים בריאות</w:t>
      </w:r>
    </w:p>
    <w:p>
      <w:pPr>
        <w:bidi/>
        <w:spacing w:after="200" w:before="0"/>
      </w:pPr>
      <w:r>
        <w:rPr>
          <w:rFonts w:ascii="Arial" w:cs="Arial" w:eastAsia="Arial" w:hAnsi="Arial"/>
          <w:color w:val="4A4560"/>
          <w:sz w:val="25"/>
          <w:szCs w:val="25"/>
          <w:rtl/>
        </w:rPr>
        <w:t xml:space="preserve">חברות ברשת ובכיתה, סרטים בראש, איך רבים נכון ועמודים של קשר טוב</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גרסה מסוננת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תמונה חלקית של אדם, רק הצדדים היפים והמוצלחים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אנונימיות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מצב שבו לא יודעים מי האדם האמיתי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להתחזות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להעמיד פנים שאתה מישהו 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נורות אדומות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סימני אזהרה שמעידים שמשהו לא בסדר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חברות סוג 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חברות פחות שווה, פחות אמיתית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גרסה מסוננת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תמונה חלקית של אדם, רק הצדדים היפים והמוצלחים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אנונימיות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מצב שבו לא יודעים מי האדם האמיתי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להתחזות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להעמיד פנים שאתה מישהו אחר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נורות אדומות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סימני אזהרה שמעידים שמשהו לא בסדר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חברות סוג 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חברות פחות שווה, פחות אמיתית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הנימוק הראשון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וחיזוק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מעבר להצגת טענת הנגד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חבר שלא פגשתי: על חברות שנולדה מול מסך</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לדעתכם אפשר להיות חברים קרובים של מישהו שמעולם לא פגשתם פנים אל פנים? נמקו במשפט אחד.</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גרסה מסוננת</w:t>
            </w:r>
            <w:r>
              <w:rPr>
                <w:rFonts w:ascii="Arial" w:cs="Arial" w:eastAsia="Arial" w:hAnsi="Arial"/>
                <w:sz w:val="23"/>
                <w:szCs w:val="23"/>
                <w:rtl/>
              </w:rPr>
              <w:t xml:space="preserve"> – תמונה חלקית של אדם, רק הצדדים היפים והמוצלחים</w:t>
            </w:r>
          </w:p>
          <w:p>
            <w:pPr>
              <w:bidi/>
              <w:spacing w:after="80" w:before="0"/>
            </w:pPr>
            <w:r>
              <w:rPr>
                <w:rFonts w:ascii="Arial" w:cs="Arial" w:eastAsia="Arial" w:hAnsi="Arial"/>
                <w:b/>
                <w:bCs/>
                <w:color w:val="2B1D5C"/>
                <w:sz w:val="23"/>
                <w:szCs w:val="23"/>
                <w:rtl/>
              </w:rPr>
              <w:t xml:space="preserve">אנונימיות</w:t>
            </w:r>
            <w:r>
              <w:rPr>
                <w:rFonts w:ascii="Arial" w:cs="Arial" w:eastAsia="Arial" w:hAnsi="Arial"/>
                <w:sz w:val="23"/>
                <w:szCs w:val="23"/>
                <w:rtl/>
              </w:rPr>
              <w:t xml:space="preserve"> – מצב שבו לא יודעים מי האדם האמיתי</w:t>
            </w:r>
          </w:p>
          <w:p>
            <w:pPr>
              <w:bidi/>
              <w:spacing w:after="80" w:before="0"/>
            </w:pPr>
            <w:r>
              <w:rPr>
                <w:rFonts w:ascii="Arial" w:cs="Arial" w:eastAsia="Arial" w:hAnsi="Arial"/>
                <w:b/>
                <w:bCs/>
                <w:color w:val="2B1D5C"/>
                <w:sz w:val="23"/>
                <w:szCs w:val="23"/>
                <w:rtl/>
              </w:rPr>
              <w:t xml:space="preserve">להתחזות</w:t>
            </w:r>
            <w:r>
              <w:rPr>
                <w:rFonts w:ascii="Arial" w:cs="Arial" w:eastAsia="Arial" w:hAnsi="Arial"/>
                <w:sz w:val="23"/>
                <w:szCs w:val="23"/>
                <w:rtl/>
              </w:rPr>
              <w:t xml:space="preserve"> – להעמיד פנים שאתה מישהו אחר</w:t>
            </w:r>
          </w:p>
          <w:p>
            <w:pPr>
              <w:bidi/>
              <w:spacing w:after="80" w:before="0"/>
            </w:pPr>
            <w:r>
              <w:rPr>
                <w:rFonts w:ascii="Arial" w:cs="Arial" w:eastAsia="Arial" w:hAnsi="Arial"/>
                <w:b/>
                <w:bCs/>
                <w:color w:val="2B1D5C"/>
                <w:sz w:val="23"/>
                <w:szCs w:val="23"/>
                <w:rtl/>
              </w:rPr>
              <w:t xml:space="preserve">נורות אדומות</w:t>
            </w:r>
            <w:r>
              <w:rPr>
                <w:rFonts w:ascii="Arial" w:cs="Arial" w:eastAsia="Arial" w:hAnsi="Arial"/>
                <w:sz w:val="23"/>
                <w:szCs w:val="23"/>
                <w:rtl/>
              </w:rPr>
              <w:t xml:space="preserve"> – סימני אזהרה שמעידים שמשהו לא בסדר</w:t>
            </w:r>
          </w:p>
          <w:p>
            <w:pPr>
              <w:bidi/>
              <w:spacing w:after="80" w:before="0"/>
            </w:pPr>
            <w:r>
              <w:rPr>
                <w:rFonts w:ascii="Arial" w:cs="Arial" w:eastAsia="Arial" w:hAnsi="Arial"/>
                <w:b/>
                <w:bCs/>
                <w:color w:val="2B1D5C"/>
                <w:sz w:val="23"/>
                <w:szCs w:val="23"/>
                <w:rtl/>
              </w:rPr>
              <w:t xml:space="preserve">חברות סוג ב׳</w:t>
            </w:r>
            <w:r>
              <w:rPr>
                <w:rFonts w:ascii="Arial" w:cs="Arial" w:eastAsia="Arial" w:hAnsi="Arial"/>
                <w:sz w:val="23"/>
                <w:szCs w:val="23"/>
                <w:rtl/>
              </w:rPr>
              <w:t xml:space="preserve"> – חברות פחות שווה, פחות אמיתית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בשתיים בלילה, אחרי יום שבו הכול השתבש, כתבה נערה בת שש־עשרה הודעה קצרה: "אני לא מצליחה להירדם, קשה לי." התשובה הגיעה תוך דקה: "אני כאן. ספרי לי." השתיים מעולם לא נפגשו פנים אל פנים. הן הכירו לפני שנתיים בקבוצת הודעות של חובבי ציור. האם מותר לקרוא לקשר כזה חברות?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עמדתי ברורה: חברות שנולדה ברשת יכולה להיות חברות של ממש, אמיתית כמו כל חברות אחרת. אולם כדי שתהיה כזו, עליה לעמוד באותם מבחנים שבהם עומדת כל חברות, ולא בפחות מהם.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הרשת מחברת בין אנשים שהעולם הפיזי הפריד ביניהם. נער שעלה לארץ לפני שנה שומר על קשר עם חבר ילדותו מעבר לים. נערה שיש לה תחביב נדיר, כמו אסטרונומיה חובבנית או שפת סימנים, מוצאת סוף־סוף מישהו שמבין אותה. נער שמתקשה לדבר מול קבוצה מגלה שבכתיבה הוא מצליח לבטא את עצמו. עבור רבים מהם, הקשר הזה אינו תחליף לחברות, אלא החברות עצמה.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חברות אינה נמדדת במקום שבו היא מתקיימת, אלא במעשים. מי שזוכר/ת את יום ההולדת שלך, מקשיב/ה בלי לשפוט, שומר/ת על סוד ושמח/ה בהצלחה שלך הוא חבר או חברה, בין שהוא יושב לידך בכיתה ובין שהוא כותב לך מעיר אחרת. לפיכך, השאלה הנכונה אינה היכן הכרתם, אלא מה אתם עושים זה בשביל 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אף על פי כן, יש הטוענים שחברות ברשת היא אשליה. לדבריהם, ברשת כל אחד מציג גרסה מסוננת של עצמו: רק את התמונות המוצלחות ואת המשפטים השנונים. אין שפת גוף, אין טון קול ואין מבט שמסגיר עצב, ולכן קל לפספס מצוקה או לפרש דברים לא נכון. חמור מכך, יש מי שמנצלים את המרחק ואת האנונימיות כדי להתחזות לאחרים או ללחוץ על בני נוער לשתף יותר ממה שרצו. זוהי טענה רצינית, ואין לבטל אותה.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אולם הסכנות האלה אינן הופכות את החברות עצמה לבלתי אמיתית. הן מחייבות אותנו לבנות אותה בזהירות. אמון ברשת, כמו בכל מקום, נבנה לאט. לא ממהרים לשתף פרטים אישיים, תמונות או סודות, בודקים שהאדם הוא מי שהוא אומר שהוא, ושמים לב לנורות אדומות כמו לחץ, סודיות מוגזמת או בקשה "שזה יישאר רק בינינו". משום שהמסך מסתיר את שפת הגוף, כדאי לשלב: קודם שיחה בקול, ואחר כך, אם זה בטוח ובידיעת ההורים, מפגש במקום ציבורי. כך נהנים מהיתרונות של הרשת בלי לוותר על הזהירות.</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חברות ברשת אינה "חברות סוג ב׳". היא יכולה להיות עמוקה, נאמנה ומחזקת, בתנאי שהיא נמדדת במעשים ונבנית בזהירות. ואותה הודעה של שתיים בלילה? המילים "אני כאן" היו אמיתיות בדיוק כמו חיבוק.</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חפשו בטקסט את המידע המדויק.</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לשכנע שחברות ברשת יכולה להיות אמיתית, בתנאי שהיא נבנית בזהירות</w:t>
      </w:r>
    </w:p>
    <w:p>
      <w:pPr>
        <w:bidi/>
        <w:spacing w:after="40" w:before="0"/>
      </w:pPr>
      <w:r>
        <w:rPr>
          <w:rFonts w:ascii="Arial" w:cs="Arial" w:eastAsia="Arial" w:hAnsi="Arial"/>
          <w:sz w:val="23"/>
          <w:szCs w:val="23"/>
          <w:rtl/>
        </w:rPr>
        <w:t xml:space="preserve">(ב)  להזהיר בני נוער מפני כל קשר ברשת</w:t>
      </w:r>
    </w:p>
    <w:p>
      <w:pPr>
        <w:bidi/>
        <w:spacing w:after="40" w:before="0"/>
      </w:pPr>
      <w:r>
        <w:rPr>
          <w:rFonts w:ascii="Arial" w:cs="Arial" w:eastAsia="Arial" w:hAnsi="Arial"/>
          <w:sz w:val="23"/>
          <w:szCs w:val="23"/>
          <w:rtl/>
        </w:rPr>
        <w:t xml:space="preserve">(ג)  לתאר כיצד פועלות רשתות חברתיות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מהו תפקידה של הפסקה הראשונה?</w:t>
      </w:r>
    </w:p>
    <w:p>
      <w:pPr>
        <w:bidi/>
        <w:spacing w:after="40" w:before="0"/>
      </w:pPr>
      <w:r>
        <w:rPr>
          <w:rFonts w:ascii="Arial" w:cs="Arial" w:eastAsia="Arial" w:hAnsi="Arial"/>
          <w:sz w:val="23"/>
          <w:szCs w:val="23"/>
          <w:rtl/>
        </w:rPr>
        <w:t xml:space="preserve">(א)  להציג את המסקנה</w:t>
      </w:r>
    </w:p>
    <w:p>
      <w:pPr>
        <w:bidi/>
        <w:spacing w:after="40" w:before="0"/>
      </w:pPr>
      <w:r>
        <w:rPr>
          <w:rFonts w:ascii="Arial" w:cs="Arial" w:eastAsia="Arial" w:hAnsi="Arial"/>
          <w:sz w:val="23"/>
          <w:szCs w:val="23"/>
          <w:rtl/>
        </w:rPr>
        <w:t xml:space="preserve">(ב)  לפתוח בסיפור מוחשי שמעורר עניין ומוביל לשאלת המאמר</w:t>
      </w:r>
    </w:p>
    <w:p>
      <w:pPr>
        <w:bidi/>
        <w:spacing w:after="40" w:before="0"/>
      </w:pPr>
      <w:r>
        <w:rPr>
          <w:rFonts w:ascii="Arial" w:cs="Arial" w:eastAsia="Arial" w:hAnsi="Arial"/>
          <w:sz w:val="23"/>
          <w:szCs w:val="23"/>
          <w:rtl/>
        </w:rPr>
        <w:t xml:space="preserve">(ג)  להציג את 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הנערה והחברה שענתה לה הכירו בקבוצת הודעות של חובבי ציור.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השתיים נפגשו פנים אל פנים לפני שנתיים.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לדברי הכותב/ת, חברות נמדדת במקום שבו היא מתקיימת.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ממליץ/ה לשלב קודם שיחה בקול, ורק אחר כך מפגש במקום ציבורי.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אשליה   |   מסוננת   |   נורות אדומות   |   מחויבות</w:t>
      </w:r>
    </w:p>
    <w:p>
      <w:pPr>
        <w:bidi/>
        <w:spacing w:after="80" w:before="0"/>
      </w:pPr>
      <w:r>
        <w:rPr>
          <w:rFonts w:ascii="Arial" w:cs="Arial" w:eastAsia="Arial" w:hAnsi="Arial"/>
          <w:sz w:val="23"/>
          <w:szCs w:val="23"/>
          <w:rtl/>
        </w:rPr>
        <w:t xml:space="preserve">1. יש הטוענים שחברות ברשת היא ______________.</w:t>
      </w:r>
    </w:p>
    <w:p>
      <w:pPr>
        <w:bidi/>
        <w:spacing w:after="80" w:before="0"/>
      </w:pPr>
      <w:r>
        <w:rPr>
          <w:rFonts w:ascii="Arial" w:cs="Arial" w:eastAsia="Arial" w:hAnsi="Arial"/>
          <w:sz w:val="23"/>
          <w:szCs w:val="23"/>
          <w:rtl/>
        </w:rPr>
        <w:t xml:space="preserve">2. ברשת כל אחד מציג גרסה ______________ של עצמו.</w:t>
      </w:r>
    </w:p>
    <w:p>
      <w:pPr>
        <w:bidi/>
        <w:spacing w:after="80" w:before="0"/>
      </w:pPr>
      <w:r>
        <w:rPr>
          <w:rFonts w:ascii="Arial" w:cs="Arial" w:eastAsia="Arial" w:hAnsi="Arial"/>
          <w:sz w:val="23"/>
          <w:szCs w:val="23"/>
          <w:rtl/>
        </w:rPr>
        <w:t xml:space="preserve">3. כדאי לשים לב ל______________ כמו לחץ או סודיות מוגזמת.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הקשרים בין הרעיונות.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מציג/ה את עמדתו/ה במפורש.</w:t>
      </w:r>
    </w:p>
    <w:p>
      <w:pPr>
        <w:bidi/>
        <w:spacing w:after="80" w:before="0"/>
      </w:pPr>
      <w:r>
        <w:rPr>
          <w:rFonts w:ascii="Arial" w:cs="Arial" w:eastAsia="Arial" w:hAnsi="Arial"/>
          <w:sz w:val="23"/>
          <w:szCs w:val="23"/>
          <w:rtl/>
        </w:rPr>
        <w:t xml:space="preserve">• סמנו בירוק את המשפט שבו הכותב/ת מכיר/ה בכך שטענת הנגד רצינית.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חברות שנולדה ברשת יכולה להיות חברות של ממש</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הרשת מחברת בין אנשים שהעולם הפיזי הפריד ביניהם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נער שעלה לארץ לפני שנה שומר על קשר עם חבר ילדותו מעבר לים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ברשת כל אחד מציג גרסה מסוננת של עצמו</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מי שמנצלים את המרחק ואת האנונימיות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חברות ברשת אינה "חברות סוג 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מעבר להצגת 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הנימוק הראשון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הצגת המסקנה בסוף המאמר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לסיכום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וחיזוק של נימוק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בצירוף "מבט שמסגיר עצב", מה פירוש הפועל "מסגיר"?</w:t>
      </w:r>
    </w:p>
    <w:p>
      <w:pPr>
        <w:bidi/>
        <w:spacing w:after="80" w:before="0"/>
      </w:pPr>
      <w:r>
        <w:rPr>
          <w:rFonts w:ascii="Arial" w:cs="Arial" w:eastAsia="Arial" w:hAnsi="Arial"/>
          <w:sz w:val="23"/>
          <w:szCs w:val="23"/>
          <w:rtl/>
        </w:rPr>
        <w:t xml:space="preserve">(א) מסתיר        (ב) חושף ומגלה        (ג) מגביר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מציינת מילת הקישור "לפיכך" בפסקה הרביעית?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מסקנה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בסיום חוזר/ת הכותב/ת להודעה של שתיים בלילה. באיזה אמצעי רטורי מדובר?</w:t>
      </w:r>
    </w:p>
    <w:p>
      <w:pPr>
        <w:bidi/>
        <w:spacing w:after="40" w:before="0"/>
      </w:pPr>
      <w:r>
        <w:rPr>
          <w:rFonts w:ascii="Arial" w:cs="Arial" w:eastAsia="Arial" w:hAnsi="Arial"/>
          <w:sz w:val="23"/>
          <w:szCs w:val="23"/>
          <w:rtl/>
        </w:rPr>
        <w:t xml:space="preserve">(א)  מסגרת: חזרה לפתיחה, שסוגרת את המאמר ומחזקת את הטענה</w:t>
      </w:r>
    </w:p>
    <w:p>
      <w:pPr>
        <w:bidi/>
        <w:spacing w:after="40" w:before="0"/>
      </w:pPr>
      <w:r>
        <w:rPr>
          <w:rFonts w:ascii="Arial" w:cs="Arial" w:eastAsia="Arial" w:hAnsi="Arial"/>
          <w:sz w:val="23"/>
          <w:szCs w:val="23"/>
          <w:rtl/>
        </w:rPr>
        <w:t xml:space="preserve">(ב)  שאלה רטורית בלבד</w:t>
      </w:r>
    </w:p>
    <w:p>
      <w:pPr>
        <w:bidi/>
        <w:spacing w:after="40" w:before="0"/>
      </w:pPr>
      <w:r>
        <w:rPr>
          <w:rFonts w:ascii="Arial" w:cs="Arial" w:eastAsia="Arial" w:hAnsi="Arial"/>
          <w:sz w:val="23"/>
          <w:szCs w:val="23"/>
          <w:rtl/>
        </w:rPr>
        <w:t xml:space="preserve">(ג)  הגזמה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בונה הכותב/ת את הטיעון במאמר: הציגו את העמדה, שני נימוקים, טענת הנגד ואת דרך הפרכתה. הסתמכו על מילות הקישור בטקסט.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המאמר נפתח ומסתיים בהודעה של שתיים בלילה. הסבירו מהו תפקידו של מבנה המסגרת וכיצד הוא תורם לשכנוע הקורא/ת.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על פי המאמר: עמדת הכותב/ת, טענת הנגד וההפרכה.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אילו נורות אדומות מהמאמר מופיעות כאן? מה נוי יכולה לעשות ולחשוב?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רק בינינו</w:t>
            </w:r>
          </w:p>
          <w:p>
            <w:pPr>
              <w:bidi/>
              <w:spacing w:after="80" w:before="0"/>
            </w:pPr>
            <w:r>
              <w:rPr>
                <w:rFonts w:ascii="Arial" w:cs="Arial" w:eastAsia="Arial" w:hAnsi="Arial"/>
                <w:sz w:val="23"/>
                <w:szCs w:val="23"/>
                <w:rtl/>
              </w:rPr>
              <w:t xml:space="preserve">נוי, בת 15, מתכתבת כבר חודשיים עם נער שהכירה בקבוצה של חובבי מוזיקה. לאחרונה הוא מבקש ממנה תמונות אישיות ומוסיף: ״שזה יישאר רק בינינו״. נוי מרגישה לא בנוח, אבל לא רוצה לאבד את הקשר.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אפשר לסמוך על חבר/ה שהכרתם רק ברשת?" הקפידו על המבנה הזה: פתיחה מעוררת עניין, טענה ברורה, שני נימוקים ולפחות דוגמה אחת, טענת נגד והפרכתה, ומסקנה. השתמשו לפחות בשלוש מילות קישור שונות (למשל: אולם, לפיכך, יתרה מזו, אף על פי ש..., משום ש...), וכתבו במשלב רשמי.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מהרשת כותב/ת לכם בשתיים בלילה: ״קשה לי״. כתבו תשובה קצרה על פי מעש״ה: מחויבות (״אני כאן איתך״), עידוד למשימה קטנה,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מתי הייתם עדים או עדות ל"סרט בראש" שהתברר כלא נכון? מה עזר להבחין בין ההנחה לעובדה?</w:t>
      </w:r>
    </w:p>
    <w:p>
      <w:pPr>
        <w:bidi/>
        <w:spacing w:after="80" w:before="0"/>
      </w:pPr>
      <w:r>
        <w:rPr>
          <w:rFonts w:ascii="Arial" w:cs="Arial" w:eastAsia="Arial" w:hAnsi="Arial"/>
          <w:sz w:val="23"/>
          <w:szCs w:val="23"/>
          <w:rtl/>
        </w:rPr>
        <w:t xml:space="preserve">• איזה מחמשת העמודים הכי קשה לשמור בקשר בין אחים ואחיות, בקבוצה או בין חברים? למה?</w:t>
      </w:r>
    </w:p>
    <w:p>
      <w:pPr>
        <w:bidi/>
        <w:spacing w:after="80" w:before="0"/>
      </w:pPr>
      <w:r>
        <w:rPr>
          <w:rFonts w:ascii="Arial" w:cs="Arial" w:eastAsia="Arial" w:hAnsi="Arial"/>
          <w:sz w:val="23"/>
          <w:szCs w:val="23"/>
          <w:rtl/>
        </w:rPr>
        <w:t xml:space="preserve">• מה ההבדל בין פסק זמן אחראי באמצע ריב לבין השארת מישהו בלי תשובה במשך ימים? איך אפשר לבקש פסק זמן בצורה מכבדת?</w:t>
      </w:r>
    </w:p>
    <w:p>
      <w:pPr>
        <w:bidi/>
        <w:spacing w:after="80" w:before="0"/>
      </w:pPr>
      <w:r>
        <w:rPr>
          <w:rFonts w:ascii="Arial" w:cs="Arial" w:eastAsia="Arial" w:hAnsi="Arial"/>
          <w:sz w:val="23"/>
          <w:szCs w:val="23"/>
          <w:rtl/>
        </w:rPr>
        <w:t xml:space="preserve">• האם חבר/ה שהכרתם ברשת יכול/ה להיות חבר/ה אמיתי/ת? אילו כללי זהירות חשובים בעיניכם?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״מאזניים של חברות ברשת״: בצד אחד היתרונות מהמאמר ובצד השני הסכנות, וכתבו מתחת מה לדעתכם מכריע.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טענה, נימוק,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בבניית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נורות אדומות בקשר ברשת ולפעול בזהירות.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בין חברים: מערכות יחסים בריאות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מהמאמר שאני מסכים/ה איתו,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אמצעי רטורי אחד שזיהיתי במאמר ותפקידו: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כלל זהירות אחד שאקח איתי לקשרים ברשת: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בין חברים: מערכות יחסים בריאות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בין חברים: מערכות יחסים בריאות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בין חברים: מערכות יחסים בריאות – חוברת תלמיד – חט״ע</dc:title>
  <dc:creator>רוית ראש בן ישי</dc:creator>
  <cp:lastModifiedBy>Un-named</cp:lastModifiedBy>
  <cp:revision>1</cp:revision>
  <dcterms:created xsi:type="dcterms:W3CDTF">2026-10-30T09:22:07.057Z</dcterms:created>
  <dcterms:modified xsi:type="dcterms:W3CDTF">2026-10-30T09:22:07.057Z</dcterms:modified>
</cp:coreProperties>
</file>

<file path=docProps/custom.xml><?xml version="1.0" encoding="utf-8"?>
<Properties xmlns="http://schemas.openxmlformats.org/officeDocument/2006/custom-properties" xmlns:vt="http://schemas.openxmlformats.org/officeDocument/2006/docPropsVTypes"/>
</file>